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C1347" w14:textId="6DF73E04" w:rsidR="00C15F20" w:rsidRDefault="004B40F7" w:rsidP="00E122FF">
      <w:pPr>
        <w:spacing w:line="312" w:lineRule="auto"/>
        <w:jc w:val="center"/>
        <w:rPr>
          <w:rFonts w:ascii="Calibri" w:hAnsi="Calibri" w:cs="Calibri"/>
          <w:b/>
          <w:color w:val="C00000"/>
          <w:sz w:val="26"/>
          <w:szCs w:val="26"/>
          <w:lang w:val="cs-CZ"/>
        </w:rPr>
      </w:pPr>
      <w:r>
        <w:rPr>
          <w:rFonts w:ascii="Calibri" w:hAnsi="Calibri" w:cs="Calibri"/>
          <w:b/>
          <w:color w:val="C00000"/>
          <w:sz w:val="26"/>
          <w:szCs w:val="26"/>
          <w:lang w:val="cs-CZ"/>
        </w:rPr>
        <w:t>TISKOVÁ ZPRÁVA</w:t>
      </w:r>
    </w:p>
    <w:p w14:paraId="29F2642B" w14:textId="52F99845" w:rsidR="00127CF6" w:rsidRDefault="00127CF6" w:rsidP="00E122FF">
      <w:pPr>
        <w:spacing w:line="312" w:lineRule="auto"/>
        <w:jc w:val="both"/>
        <w:rPr>
          <w:rFonts w:ascii="Calibri" w:hAnsi="Calibri" w:cs="Calibri"/>
          <w:sz w:val="26"/>
          <w:szCs w:val="26"/>
          <w:lang w:val="cs-CZ"/>
        </w:rPr>
      </w:pPr>
    </w:p>
    <w:p w14:paraId="04B0FA0F" w14:textId="31B9A93F" w:rsidR="00686CA3" w:rsidRPr="005C2C39" w:rsidRDefault="005E3A8A" w:rsidP="00E122FF">
      <w:pPr>
        <w:spacing w:line="312" w:lineRule="auto"/>
        <w:jc w:val="both"/>
        <w:rPr>
          <w:rFonts w:ascii="Calibri" w:hAnsi="Calibri" w:cs="Calibri"/>
          <w:b/>
          <w:bCs/>
        </w:rPr>
      </w:pPr>
      <w:r w:rsidRPr="005C2C39">
        <w:rPr>
          <w:rFonts w:ascii="Calibri" w:hAnsi="Calibri" w:cs="Calibri"/>
          <w:b/>
          <w:bCs/>
        </w:rPr>
        <w:t>Pra</w:t>
      </w:r>
      <w:r w:rsidR="004B40F7">
        <w:rPr>
          <w:rFonts w:ascii="Calibri" w:hAnsi="Calibri" w:cs="Calibri"/>
          <w:b/>
          <w:bCs/>
        </w:rPr>
        <w:t>ha</w:t>
      </w:r>
      <w:r w:rsidR="00A0371D" w:rsidRPr="005C2C39">
        <w:rPr>
          <w:rFonts w:ascii="Calibri" w:hAnsi="Calibri" w:cs="Calibri"/>
          <w:b/>
          <w:bCs/>
        </w:rPr>
        <w:t xml:space="preserve">, </w:t>
      </w:r>
      <w:r w:rsidR="005C2C39" w:rsidRPr="005C2C39">
        <w:rPr>
          <w:rFonts w:ascii="Calibri" w:hAnsi="Calibri" w:cs="Calibri"/>
          <w:b/>
          <w:bCs/>
        </w:rPr>
        <w:t>23</w:t>
      </w:r>
      <w:r w:rsidR="004B40F7">
        <w:rPr>
          <w:rFonts w:ascii="Calibri" w:hAnsi="Calibri" w:cs="Calibri"/>
          <w:b/>
          <w:bCs/>
        </w:rPr>
        <w:t xml:space="preserve"> června</w:t>
      </w:r>
      <w:r w:rsidRPr="005C2C39">
        <w:rPr>
          <w:rFonts w:ascii="Calibri" w:hAnsi="Calibri" w:cs="Calibri"/>
          <w:b/>
          <w:bCs/>
        </w:rPr>
        <w:t>,</w:t>
      </w:r>
      <w:r w:rsidR="001B43F0" w:rsidRPr="005C2C39">
        <w:rPr>
          <w:rFonts w:ascii="Calibri" w:hAnsi="Calibri" w:cs="Calibri"/>
          <w:b/>
          <w:bCs/>
        </w:rPr>
        <w:t xml:space="preserve"> 202</w:t>
      </w:r>
      <w:r w:rsidR="004B40F7">
        <w:rPr>
          <w:rFonts w:ascii="Calibri" w:hAnsi="Calibri" w:cs="Calibri"/>
          <w:b/>
          <w:bCs/>
        </w:rPr>
        <w:t>2</w:t>
      </w:r>
      <w:r w:rsidR="00C52C1E">
        <w:rPr>
          <w:rFonts w:ascii="Calibri" w:hAnsi="Calibri" w:cs="Calibri"/>
          <w:b/>
          <w:bCs/>
        </w:rPr>
        <w:t xml:space="preserve">: </w:t>
      </w:r>
      <w:r w:rsidR="004B40F7">
        <w:rPr>
          <w:rFonts w:ascii="Calibri" w:hAnsi="Calibri" w:cs="Calibri"/>
          <w:b/>
          <w:bCs/>
        </w:rPr>
        <w:t>Původní článek popisující klinickou implementaci technologie tekuté bio</w:t>
      </w:r>
      <w:r w:rsidR="004B40F7">
        <w:rPr>
          <w:rFonts w:ascii="Calibri" w:hAnsi="Calibri" w:cs="Calibri"/>
          <w:b/>
          <w:bCs/>
        </w:rPr>
        <w:t>p</w:t>
      </w:r>
      <w:r w:rsidR="004B40F7">
        <w:rPr>
          <w:rFonts w:ascii="Calibri" w:hAnsi="Calibri" w:cs="Calibri"/>
          <w:b/>
          <w:bCs/>
        </w:rPr>
        <w:t xml:space="preserve">sie </w:t>
      </w:r>
      <w:r w:rsidR="00437C61" w:rsidRPr="005C2C39">
        <w:rPr>
          <w:rFonts w:ascii="Calibri" w:hAnsi="Calibri" w:cs="Calibri"/>
          <w:b/>
          <w:bCs/>
        </w:rPr>
        <w:t>Elphogene</w:t>
      </w:r>
      <w:r w:rsidR="005B2C12">
        <w:rPr>
          <w:rFonts w:ascii="Calibri" w:hAnsi="Calibri" w:cs="Calibri"/>
          <w:b/>
          <w:bCs/>
        </w:rPr>
        <w:t xml:space="preserve"> </w:t>
      </w:r>
      <w:r w:rsidR="005B2C12" w:rsidRPr="005B2C12">
        <w:rPr>
          <w:rFonts w:ascii="Calibri" w:hAnsi="Calibri" w:cs="Calibri"/>
          <w:b/>
          <w:bCs/>
        </w:rPr>
        <w:t>oncoMonitor</w:t>
      </w:r>
      <w:r w:rsidR="005B2C12">
        <w:rPr>
          <w:rFonts w:ascii="Calibri" w:hAnsi="Calibri" w:cs="Calibri"/>
          <w:b/>
          <w:bCs/>
        </w:rPr>
        <w:t xml:space="preserve">® </w:t>
      </w:r>
      <w:r w:rsidR="004B40F7">
        <w:rPr>
          <w:rFonts w:ascii="Calibri" w:hAnsi="Calibri" w:cs="Calibri"/>
          <w:b/>
          <w:bCs/>
        </w:rPr>
        <w:t>byl opublikován ve vědeckém časopise</w:t>
      </w:r>
      <w:r w:rsidR="005B2C12">
        <w:rPr>
          <w:rFonts w:ascii="Calibri" w:hAnsi="Calibri" w:cs="Calibri"/>
          <w:b/>
          <w:bCs/>
        </w:rPr>
        <w:t xml:space="preserve"> Pathology and Oncology R</w:t>
      </w:r>
      <w:r w:rsidR="005B2C12">
        <w:rPr>
          <w:rFonts w:ascii="Calibri" w:hAnsi="Calibri" w:cs="Calibri"/>
          <w:b/>
          <w:bCs/>
        </w:rPr>
        <w:t>e</w:t>
      </w:r>
      <w:r w:rsidR="005B2C12">
        <w:rPr>
          <w:rFonts w:ascii="Calibri" w:hAnsi="Calibri" w:cs="Calibri"/>
          <w:b/>
          <w:bCs/>
        </w:rPr>
        <w:t>search  (</w:t>
      </w:r>
      <w:r w:rsidR="005B2C12" w:rsidRPr="005B2C12">
        <w:rPr>
          <w:rFonts w:ascii="Calibri" w:hAnsi="Calibri" w:cs="Calibri"/>
          <w:b/>
          <w:bCs/>
        </w:rPr>
        <w:t xml:space="preserve">Frontiers Media </w:t>
      </w:r>
      <w:r w:rsidR="005B2C12">
        <w:rPr>
          <w:rFonts w:ascii="Calibri" w:hAnsi="Calibri" w:cs="Calibri"/>
          <w:b/>
          <w:bCs/>
        </w:rPr>
        <w:t>publis</w:t>
      </w:r>
      <w:r w:rsidR="005B2C12">
        <w:rPr>
          <w:rFonts w:ascii="Calibri" w:hAnsi="Calibri" w:cs="Calibri"/>
          <w:b/>
          <w:bCs/>
        </w:rPr>
        <w:t>h</w:t>
      </w:r>
      <w:r w:rsidR="005B2C12">
        <w:rPr>
          <w:rFonts w:ascii="Calibri" w:hAnsi="Calibri" w:cs="Calibri"/>
          <w:b/>
          <w:bCs/>
        </w:rPr>
        <w:t>ing).</w:t>
      </w:r>
    </w:p>
    <w:p w14:paraId="20DE085A" w14:textId="77777777" w:rsidR="003F24AF" w:rsidRPr="005C2C39" w:rsidRDefault="003F24AF" w:rsidP="003F24AF">
      <w:pPr>
        <w:spacing w:line="312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55AD8B1" w14:textId="45FBC2E9" w:rsidR="005B2C12" w:rsidRDefault="007268F1" w:rsidP="005B2C12">
      <w:p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Článek je </w:t>
      </w:r>
      <w:bookmarkStart w:id="0" w:name="_GoBack"/>
      <w:bookmarkEnd w:id="0"/>
      <w:r>
        <w:rPr>
          <w:rFonts w:ascii="Calibri" w:hAnsi="Calibri" w:cs="Calibri"/>
        </w:rPr>
        <w:t xml:space="preserve">společným výsledkem </w:t>
      </w:r>
      <w:r w:rsidR="005B2C12">
        <w:rPr>
          <w:rFonts w:ascii="Calibri" w:hAnsi="Calibri" w:cs="Calibri"/>
        </w:rPr>
        <w:t>5-</w:t>
      </w:r>
      <w:r>
        <w:rPr>
          <w:rFonts w:ascii="Calibri" w:hAnsi="Calibri" w:cs="Calibri"/>
        </w:rPr>
        <w:t xml:space="preserve">letého projektu mezi výzkumníky společností </w:t>
      </w:r>
      <w:r w:rsidR="005B2C12">
        <w:rPr>
          <w:rFonts w:ascii="Calibri" w:hAnsi="Calibri" w:cs="Calibri"/>
        </w:rPr>
        <w:t>Elphogene, Genomac</w:t>
      </w:r>
      <w:r>
        <w:rPr>
          <w:rFonts w:ascii="Calibri" w:hAnsi="Calibri" w:cs="Calibri"/>
        </w:rPr>
        <w:t xml:space="preserve"> výzkumný ústav a lékařů z Fakultní Nemocnice v Plzni. </w:t>
      </w:r>
      <w:r w:rsidR="00643CA4">
        <w:rPr>
          <w:rFonts w:ascii="Calibri" w:hAnsi="Calibri" w:cs="Calibri"/>
        </w:rPr>
        <w:t xml:space="preserve">Průběh léčby souboru </w:t>
      </w:r>
      <w:r w:rsidR="005B2C12">
        <w:rPr>
          <w:rFonts w:ascii="Calibri" w:hAnsi="Calibri" w:cs="Calibri"/>
        </w:rPr>
        <w:t xml:space="preserve">81 </w:t>
      </w:r>
      <w:r w:rsidR="00643CA4">
        <w:rPr>
          <w:rFonts w:ascii="Calibri" w:hAnsi="Calibri" w:cs="Calibri"/>
        </w:rPr>
        <w:t xml:space="preserve">pacientů s pokročilým nemalobuněčným karcinomem plic </w:t>
      </w:r>
      <w:r w:rsidR="00643CA4">
        <w:rPr>
          <w:rFonts w:ascii="Calibri" w:hAnsi="Calibri" w:cs="Calibri"/>
        </w:rPr>
        <w:t>byl sledován v období až 2 let</w:t>
      </w:r>
      <w:r w:rsidR="00643CA4">
        <w:rPr>
          <w:rFonts w:ascii="Calibri" w:hAnsi="Calibri" w:cs="Calibri"/>
        </w:rPr>
        <w:t xml:space="preserve">pomocí </w:t>
      </w:r>
      <w:r w:rsidR="005B2C12" w:rsidRPr="005B2C12">
        <w:rPr>
          <w:rFonts w:ascii="Calibri" w:hAnsi="Calibri" w:cs="Calibri"/>
        </w:rPr>
        <w:t>Elphogene o</w:t>
      </w:r>
      <w:r w:rsidR="005B2C12" w:rsidRPr="005B2C12">
        <w:rPr>
          <w:rFonts w:ascii="Calibri" w:hAnsi="Calibri" w:cs="Calibri"/>
        </w:rPr>
        <w:t>n</w:t>
      </w:r>
      <w:r w:rsidR="005B2C12" w:rsidRPr="005B2C12">
        <w:rPr>
          <w:rFonts w:ascii="Calibri" w:hAnsi="Calibri" w:cs="Calibri"/>
        </w:rPr>
        <w:t xml:space="preserve">coMonitor® </w:t>
      </w:r>
      <w:r w:rsidR="00643CA4">
        <w:rPr>
          <w:rFonts w:ascii="Calibri" w:hAnsi="Calibri" w:cs="Calibri"/>
        </w:rPr>
        <w:t>technologie tekuté biopsie</w:t>
      </w:r>
      <w:r w:rsidR="005B2C12">
        <w:rPr>
          <w:rFonts w:ascii="Calibri" w:hAnsi="Calibri" w:cs="Calibri"/>
        </w:rPr>
        <w:t xml:space="preserve">. </w:t>
      </w:r>
      <w:r w:rsidR="00643CA4">
        <w:rPr>
          <w:rFonts w:ascii="Calibri" w:hAnsi="Calibri" w:cs="Calibri"/>
        </w:rPr>
        <w:t xml:space="preserve">Autoři zjistili těsnou korelaci pozorovaných dynamiky hladin volné nádorové DNA (ctDNA, </w:t>
      </w:r>
      <w:r w:rsidR="005B2C12">
        <w:rPr>
          <w:rFonts w:ascii="Calibri" w:hAnsi="Calibri" w:cs="Calibri"/>
        </w:rPr>
        <w:t xml:space="preserve">circulating tumor DNA) </w:t>
      </w:r>
      <w:r w:rsidR="00643CA4">
        <w:rPr>
          <w:rFonts w:ascii="Calibri" w:hAnsi="Calibri" w:cs="Calibri"/>
        </w:rPr>
        <w:t>s klinickým obrazem onemocnění a doporučili rutiní využití tohoto testu pro častou detekci rezistence na terapii a nástup progrese onemocnění</w:t>
      </w:r>
      <w:r w:rsidR="005B2C12">
        <w:rPr>
          <w:rFonts w:ascii="Calibri" w:hAnsi="Calibri" w:cs="Calibri"/>
        </w:rPr>
        <w:t>.</w:t>
      </w:r>
    </w:p>
    <w:p w14:paraId="3B6B5A12" w14:textId="6B2A1441" w:rsidR="00073D84" w:rsidRPr="005C2C39" w:rsidRDefault="005B2C12" w:rsidP="005B2C12">
      <w:p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44BC29D" w14:textId="3E8446B6" w:rsidR="00686CA3" w:rsidRPr="005C2C39" w:rsidRDefault="00686CA3" w:rsidP="003F24AF">
      <w:pPr>
        <w:spacing w:line="312" w:lineRule="auto"/>
        <w:jc w:val="both"/>
        <w:rPr>
          <w:rFonts w:ascii="Calibri" w:hAnsi="Calibri" w:cs="Calibri"/>
          <w:sz w:val="16"/>
          <w:szCs w:val="16"/>
        </w:rPr>
      </w:pPr>
    </w:p>
    <w:p w14:paraId="133551EF" w14:textId="02ACA10F" w:rsidR="0040566C" w:rsidRDefault="004F31BE" w:rsidP="0040566C">
      <w:pPr>
        <w:spacing w:line="312" w:lineRule="auto"/>
        <w:jc w:val="both"/>
        <w:rPr>
          <w:rFonts w:ascii="Calibri" w:hAnsi="Calibri" w:cs="Calibri"/>
          <w:i/>
          <w:iCs/>
          <w:sz w:val="16"/>
          <w:szCs w:val="16"/>
          <w:lang w:val="cs-CZ"/>
        </w:rPr>
      </w:pPr>
      <w:r>
        <w:rPr>
          <w:rFonts w:ascii="Calibri" w:hAnsi="Calibri" w:cs="Calibri"/>
          <w:i/>
          <w:iCs/>
          <w:noProof/>
          <w:sz w:val="16"/>
          <w:szCs w:val="16"/>
        </w:rPr>
        <w:drawing>
          <wp:inline distT="0" distB="0" distL="0" distR="0" wp14:anchorId="2D208C1F" wp14:editId="279C2846">
            <wp:extent cx="5727700" cy="299423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9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2FE2F" w14:textId="77777777" w:rsidR="004F31BE" w:rsidRDefault="004F31BE" w:rsidP="004F31BE">
      <w:pPr>
        <w:spacing w:line="312" w:lineRule="auto"/>
        <w:jc w:val="both"/>
        <w:rPr>
          <w:rFonts w:ascii="Calibri" w:hAnsi="Calibri" w:cs="Calibri"/>
          <w:i/>
          <w:iCs/>
          <w:sz w:val="16"/>
          <w:szCs w:val="16"/>
          <w:lang w:val="cs-CZ"/>
        </w:rPr>
      </w:pPr>
    </w:p>
    <w:p w14:paraId="2CC1D947" w14:textId="1BE89D02" w:rsidR="004F31BE" w:rsidRPr="0040566C" w:rsidRDefault="00C07734" w:rsidP="004F31BE">
      <w:pPr>
        <w:spacing w:line="312" w:lineRule="auto"/>
        <w:jc w:val="both"/>
        <w:rPr>
          <w:rFonts w:ascii="Calibri" w:hAnsi="Calibri" w:cs="Calibri"/>
          <w:i/>
          <w:iCs/>
          <w:sz w:val="16"/>
          <w:szCs w:val="16"/>
          <w:lang w:val="cs-CZ"/>
        </w:rPr>
      </w:pPr>
      <w:r>
        <w:rPr>
          <w:rFonts w:ascii="Calibri" w:hAnsi="Calibri" w:cs="Calibri"/>
          <w:i/>
          <w:iCs/>
          <w:sz w:val="16"/>
          <w:szCs w:val="16"/>
          <w:lang w:val="cs-CZ"/>
        </w:rPr>
        <w:t xml:space="preserve">Vodopádový graf ukazující léčebný efekt ve vztahu k relativní změně ctDNA detekované v obodbí mezi počátkem a koncem druhého cyklu podávané </w:t>
      </w:r>
      <w:r w:rsidR="004F31BE" w:rsidRPr="004F31BE">
        <w:rPr>
          <w:rFonts w:ascii="Calibri" w:hAnsi="Calibri" w:cs="Calibri"/>
          <w:i/>
          <w:iCs/>
          <w:sz w:val="16"/>
          <w:szCs w:val="16"/>
          <w:lang w:val="cs-CZ"/>
        </w:rPr>
        <w:t>chemotherap</w:t>
      </w:r>
      <w:r>
        <w:rPr>
          <w:rFonts w:ascii="Calibri" w:hAnsi="Calibri" w:cs="Calibri"/>
          <w:i/>
          <w:iCs/>
          <w:sz w:val="16"/>
          <w:szCs w:val="16"/>
          <w:lang w:val="cs-CZ"/>
        </w:rPr>
        <w:t>ie</w:t>
      </w:r>
      <w:r w:rsidR="004F31BE" w:rsidRPr="004F31BE">
        <w:rPr>
          <w:rFonts w:ascii="Calibri" w:hAnsi="Calibri" w:cs="Calibri"/>
          <w:i/>
          <w:iCs/>
          <w:sz w:val="16"/>
          <w:szCs w:val="16"/>
          <w:lang w:val="cs-CZ"/>
        </w:rPr>
        <w:t>. PD—progres</w:t>
      </w:r>
      <w:r>
        <w:rPr>
          <w:rFonts w:ascii="Calibri" w:hAnsi="Calibri" w:cs="Calibri"/>
          <w:i/>
          <w:iCs/>
          <w:sz w:val="16"/>
          <w:szCs w:val="16"/>
          <w:lang w:val="cs-CZ"/>
        </w:rPr>
        <w:t>e nemoci</w:t>
      </w:r>
      <w:r w:rsidR="004F31BE" w:rsidRPr="004F31BE">
        <w:rPr>
          <w:rFonts w:ascii="Calibri" w:hAnsi="Calibri" w:cs="Calibri"/>
          <w:i/>
          <w:iCs/>
          <w:sz w:val="16"/>
          <w:szCs w:val="16"/>
          <w:lang w:val="cs-CZ"/>
        </w:rPr>
        <w:t xml:space="preserve"> (</w:t>
      </w:r>
      <w:r w:rsidR="00EA69B5">
        <w:rPr>
          <w:rFonts w:ascii="Calibri" w:hAnsi="Calibri" w:cs="Calibri"/>
          <w:i/>
          <w:iCs/>
          <w:sz w:val="16"/>
          <w:szCs w:val="16"/>
          <w:lang w:val="cs-CZ"/>
        </w:rPr>
        <w:t>červená</w:t>
      </w:r>
      <w:r w:rsidR="004F31BE" w:rsidRPr="004F31BE">
        <w:rPr>
          <w:rFonts w:ascii="Calibri" w:hAnsi="Calibri" w:cs="Calibri"/>
          <w:i/>
          <w:iCs/>
          <w:sz w:val="16"/>
          <w:szCs w:val="16"/>
          <w:lang w:val="cs-CZ"/>
        </w:rPr>
        <w:t>), SD—stabili</w:t>
      </w:r>
      <w:r>
        <w:rPr>
          <w:rFonts w:ascii="Calibri" w:hAnsi="Calibri" w:cs="Calibri"/>
          <w:i/>
          <w:iCs/>
          <w:sz w:val="16"/>
          <w:szCs w:val="16"/>
          <w:lang w:val="cs-CZ"/>
        </w:rPr>
        <w:t xml:space="preserve">zace nemoci </w:t>
      </w:r>
      <w:r w:rsidR="004F31BE" w:rsidRPr="004F31BE">
        <w:rPr>
          <w:rFonts w:ascii="Calibri" w:hAnsi="Calibri" w:cs="Calibri"/>
          <w:i/>
          <w:iCs/>
          <w:sz w:val="16"/>
          <w:szCs w:val="16"/>
          <w:lang w:val="cs-CZ"/>
        </w:rPr>
        <w:t>(</w:t>
      </w:r>
      <w:r w:rsidR="00EA69B5">
        <w:rPr>
          <w:rFonts w:ascii="Calibri" w:hAnsi="Calibri" w:cs="Calibri"/>
          <w:i/>
          <w:iCs/>
          <w:sz w:val="16"/>
          <w:szCs w:val="16"/>
          <w:lang w:val="cs-CZ"/>
        </w:rPr>
        <w:t>žlutá</w:t>
      </w:r>
      <w:r w:rsidR="004F31BE" w:rsidRPr="004F31BE">
        <w:rPr>
          <w:rFonts w:ascii="Calibri" w:hAnsi="Calibri" w:cs="Calibri"/>
          <w:i/>
          <w:iCs/>
          <w:sz w:val="16"/>
          <w:szCs w:val="16"/>
          <w:lang w:val="cs-CZ"/>
        </w:rPr>
        <w:t>), PR—</w:t>
      </w:r>
      <w:r>
        <w:rPr>
          <w:rFonts w:ascii="Calibri" w:hAnsi="Calibri" w:cs="Calibri"/>
          <w:i/>
          <w:iCs/>
          <w:sz w:val="16"/>
          <w:szCs w:val="16"/>
          <w:lang w:val="cs-CZ"/>
        </w:rPr>
        <w:t xml:space="preserve">částečná </w:t>
      </w:r>
      <w:r w:rsidR="004F31BE" w:rsidRPr="004F31BE">
        <w:rPr>
          <w:rFonts w:ascii="Calibri" w:hAnsi="Calibri" w:cs="Calibri"/>
          <w:i/>
          <w:iCs/>
          <w:sz w:val="16"/>
          <w:szCs w:val="16"/>
          <w:lang w:val="cs-CZ"/>
        </w:rPr>
        <w:t>+ CR—</w:t>
      </w:r>
      <w:r>
        <w:rPr>
          <w:rFonts w:ascii="Calibri" w:hAnsi="Calibri" w:cs="Calibri"/>
          <w:i/>
          <w:iCs/>
          <w:sz w:val="16"/>
          <w:szCs w:val="16"/>
          <w:lang w:val="cs-CZ"/>
        </w:rPr>
        <w:t>kompletní odpověď na léčbu</w:t>
      </w:r>
      <w:r w:rsidR="004F31BE" w:rsidRPr="004F31BE">
        <w:rPr>
          <w:rFonts w:ascii="Calibri" w:hAnsi="Calibri" w:cs="Calibri"/>
          <w:i/>
          <w:iCs/>
          <w:sz w:val="16"/>
          <w:szCs w:val="16"/>
          <w:lang w:val="cs-CZ"/>
        </w:rPr>
        <w:t xml:space="preserve"> (</w:t>
      </w:r>
      <w:r w:rsidR="00EA69B5">
        <w:rPr>
          <w:rFonts w:ascii="Calibri" w:hAnsi="Calibri" w:cs="Calibri"/>
          <w:i/>
          <w:iCs/>
          <w:sz w:val="16"/>
          <w:szCs w:val="16"/>
          <w:lang w:val="cs-CZ"/>
        </w:rPr>
        <w:t>zelená</w:t>
      </w:r>
      <w:r w:rsidR="004F31BE" w:rsidRPr="004F31BE">
        <w:rPr>
          <w:rFonts w:ascii="Calibri" w:hAnsi="Calibri" w:cs="Calibri"/>
          <w:i/>
          <w:iCs/>
          <w:sz w:val="16"/>
          <w:szCs w:val="16"/>
          <w:lang w:val="cs-CZ"/>
        </w:rPr>
        <w:t>).</w:t>
      </w:r>
    </w:p>
    <w:sectPr w:rsidR="004F31BE" w:rsidRPr="0040566C" w:rsidSect="0096159A">
      <w:headerReference w:type="default" r:id="rId12"/>
      <w:footerReference w:type="default" r:id="rId13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ADBDA" w14:textId="77777777" w:rsidR="009E0C24" w:rsidRDefault="009E0C24">
      <w:pPr>
        <w:spacing w:line="240" w:lineRule="auto"/>
      </w:pPr>
      <w:r>
        <w:separator/>
      </w:r>
    </w:p>
  </w:endnote>
  <w:endnote w:type="continuationSeparator" w:id="0">
    <w:p w14:paraId="549887FA" w14:textId="77777777" w:rsidR="009E0C24" w:rsidRDefault="009E0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810E5" w14:textId="4E474C96" w:rsidR="00DE37A9" w:rsidRPr="005C2C39" w:rsidRDefault="00DE37A9">
    <w:pPr>
      <w:pStyle w:val="Footer"/>
      <w:pBdr>
        <w:top w:val="thinThickSmallGap" w:sz="24" w:space="1" w:color="622423" w:themeColor="accent2" w:themeShade="7F"/>
      </w:pBdr>
      <w:rPr>
        <w:rFonts w:cs="Arial"/>
        <w:sz w:val="18"/>
      </w:rPr>
    </w:pPr>
    <w:r w:rsidRPr="005C2C39">
      <w:rPr>
        <w:rFonts w:cs="Arial"/>
        <w:sz w:val="18"/>
      </w:rPr>
      <w:t xml:space="preserve">Elphogene, s.r.o. / </w:t>
    </w:r>
    <w:r w:rsidR="005E17A2">
      <w:rPr>
        <w:rFonts w:cs="Arial"/>
        <w:sz w:val="18"/>
      </w:rPr>
      <w:t>23. červen</w:t>
    </w:r>
    <w:r w:rsidR="005C2C39" w:rsidRPr="005C2C39">
      <w:rPr>
        <w:rFonts w:cs="Arial"/>
        <w:sz w:val="18"/>
      </w:rPr>
      <w:t>,</w:t>
    </w:r>
    <w:r w:rsidR="001B43F0" w:rsidRPr="005C2C39">
      <w:rPr>
        <w:rFonts w:cs="Arial"/>
        <w:sz w:val="18"/>
      </w:rPr>
      <w:t xml:space="preserve"> </w:t>
    </w:r>
    <w:r w:rsidRPr="005C2C39">
      <w:rPr>
        <w:rFonts w:cs="Arial"/>
        <w:sz w:val="18"/>
      </w:rPr>
      <w:t>20</w:t>
    </w:r>
    <w:r w:rsidR="001B43F0" w:rsidRPr="005C2C39">
      <w:rPr>
        <w:rFonts w:cs="Arial"/>
        <w:sz w:val="18"/>
      </w:rPr>
      <w:t>2</w:t>
    </w:r>
    <w:r w:rsidR="004F31BE">
      <w:rPr>
        <w:rFonts w:cs="Arial"/>
        <w:sz w:val="18"/>
      </w:rPr>
      <w:t>2</w:t>
    </w:r>
    <w:r w:rsidRPr="005C2C39">
      <w:rPr>
        <w:rFonts w:cs="Arial"/>
        <w:sz w:val="18"/>
      </w:rPr>
      <w:t xml:space="preserve"> / </w:t>
    </w:r>
    <w:r w:rsidR="005E17A2">
      <w:rPr>
        <w:rFonts w:cs="Arial"/>
        <w:sz w:val="18"/>
      </w:rPr>
      <w:t>Tisková zpráva</w:t>
    </w:r>
    <w:r w:rsidRPr="005C2C39">
      <w:rPr>
        <w:rFonts w:cs="Arial"/>
        <w:sz w:val="18"/>
      </w:rPr>
      <w:ptab w:relativeTo="margin" w:alignment="right" w:leader="none"/>
    </w:r>
    <w:r w:rsidR="005E17A2">
      <w:rPr>
        <w:rFonts w:cs="Arial"/>
        <w:sz w:val="18"/>
      </w:rPr>
      <w:t>Strana</w:t>
    </w:r>
    <w:r w:rsidRPr="005C2C39">
      <w:rPr>
        <w:rFonts w:cs="Arial"/>
        <w:sz w:val="18"/>
      </w:rPr>
      <w:t xml:space="preserve"> </w:t>
    </w:r>
    <w:r w:rsidR="00175B97" w:rsidRPr="005C2C39">
      <w:rPr>
        <w:rFonts w:cs="Arial"/>
        <w:sz w:val="18"/>
      </w:rPr>
      <w:fldChar w:fldCharType="begin"/>
    </w:r>
    <w:r w:rsidRPr="005C2C39">
      <w:rPr>
        <w:rFonts w:cs="Arial"/>
        <w:sz w:val="18"/>
      </w:rPr>
      <w:instrText xml:space="preserve"> PAGE   \* MERGEFORMAT </w:instrText>
    </w:r>
    <w:r w:rsidR="00175B97" w:rsidRPr="005C2C39">
      <w:rPr>
        <w:rFonts w:cs="Arial"/>
        <w:sz w:val="18"/>
      </w:rPr>
      <w:fldChar w:fldCharType="separate"/>
    </w:r>
    <w:r w:rsidR="00C52C1E">
      <w:rPr>
        <w:rFonts w:cs="Arial"/>
        <w:noProof/>
        <w:sz w:val="18"/>
      </w:rPr>
      <w:t>1</w:t>
    </w:r>
    <w:r w:rsidR="00175B97" w:rsidRPr="005C2C39">
      <w:rPr>
        <w:rFonts w:cs="Arial"/>
        <w:sz w:val="18"/>
      </w:rPr>
      <w:fldChar w:fldCharType="end"/>
    </w:r>
    <w:r w:rsidR="001F13A4" w:rsidRPr="005C2C39">
      <w:rPr>
        <w:rFonts w:cs="Arial"/>
        <w:sz w:val="18"/>
      </w:rPr>
      <w:t>/</w:t>
    </w:r>
    <w:r w:rsidR="000112B8" w:rsidRPr="005C2C39">
      <w:rPr>
        <w:rFonts w:cs="Arial"/>
        <w:sz w:val="18"/>
      </w:rPr>
      <w:t>1</w:t>
    </w:r>
  </w:p>
  <w:p w14:paraId="42CD266A" w14:textId="77777777" w:rsidR="00DE37A9" w:rsidRPr="005C2C39" w:rsidRDefault="00DE3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8E987" w14:textId="77777777" w:rsidR="009E0C24" w:rsidRDefault="009E0C24">
      <w:pPr>
        <w:spacing w:line="240" w:lineRule="auto"/>
      </w:pPr>
      <w:r>
        <w:separator/>
      </w:r>
    </w:p>
  </w:footnote>
  <w:footnote w:type="continuationSeparator" w:id="0">
    <w:p w14:paraId="2CF7D728" w14:textId="77777777" w:rsidR="009E0C24" w:rsidRDefault="009E0C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9BF60" w14:textId="77777777" w:rsidR="00C15F20" w:rsidRDefault="00C15F20">
    <w:pPr>
      <w:pStyle w:val="Header"/>
    </w:pPr>
    <w:r>
      <w:rPr>
        <w:noProof/>
      </w:rPr>
      <w:drawing>
        <wp:inline distT="0" distB="0" distL="0" distR="0" wp14:anchorId="620A9BF0" wp14:editId="4C0D335C">
          <wp:extent cx="1207998" cy="857250"/>
          <wp:effectExtent l="0" t="0" r="0" b="0"/>
          <wp:docPr id="2" name="Obrázek 1" descr="Elphogene_oncoMonitor_registrac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phogene_oncoMonitor_registrace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668" cy="85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F9B5E" w14:textId="77777777" w:rsidR="004E3D39" w:rsidRDefault="004E3D39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39"/>
    <w:rsid w:val="000112B8"/>
    <w:rsid w:val="00024864"/>
    <w:rsid w:val="00050E8B"/>
    <w:rsid w:val="00073D84"/>
    <w:rsid w:val="000A1F76"/>
    <w:rsid w:val="000A35CE"/>
    <w:rsid w:val="000D7D24"/>
    <w:rsid w:val="000F7D3F"/>
    <w:rsid w:val="00117D5B"/>
    <w:rsid w:val="00127CF6"/>
    <w:rsid w:val="00145065"/>
    <w:rsid w:val="0014537F"/>
    <w:rsid w:val="00160D8F"/>
    <w:rsid w:val="00175B97"/>
    <w:rsid w:val="001762C7"/>
    <w:rsid w:val="001B43F0"/>
    <w:rsid w:val="001F13A4"/>
    <w:rsid w:val="00223FA8"/>
    <w:rsid w:val="002B2BC1"/>
    <w:rsid w:val="002F6F4E"/>
    <w:rsid w:val="00307F78"/>
    <w:rsid w:val="00355A0F"/>
    <w:rsid w:val="003C441E"/>
    <w:rsid w:val="003F24AF"/>
    <w:rsid w:val="0040566C"/>
    <w:rsid w:val="00423D1D"/>
    <w:rsid w:val="00427ED2"/>
    <w:rsid w:val="00437C61"/>
    <w:rsid w:val="0044008C"/>
    <w:rsid w:val="004B3D54"/>
    <w:rsid w:val="004B40F7"/>
    <w:rsid w:val="004D77DA"/>
    <w:rsid w:val="004E3D39"/>
    <w:rsid w:val="004F31BE"/>
    <w:rsid w:val="00500048"/>
    <w:rsid w:val="005118E0"/>
    <w:rsid w:val="00523AB1"/>
    <w:rsid w:val="00597032"/>
    <w:rsid w:val="005B2C12"/>
    <w:rsid w:val="005C2C39"/>
    <w:rsid w:val="005E17A2"/>
    <w:rsid w:val="005E3A8A"/>
    <w:rsid w:val="005F6480"/>
    <w:rsid w:val="00600AF6"/>
    <w:rsid w:val="00626FBF"/>
    <w:rsid w:val="00643CA4"/>
    <w:rsid w:val="00686CA3"/>
    <w:rsid w:val="006B72AE"/>
    <w:rsid w:val="006D070F"/>
    <w:rsid w:val="007268F1"/>
    <w:rsid w:val="007C4588"/>
    <w:rsid w:val="007D15BF"/>
    <w:rsid w:val="0080344A"/>
    <w:rsid w:val="00805181"/>
    <w:rsid w:val="0080645C"/>
    <w:rsid w:val="00813DAD"/>
    <w:rsid w:val="00856C28"/>
    <w:rsid w:val="008A1C90"/>
    <w:rsid w:val="008C7F84"/>
    <w:rsid w:val="00956062"/>
    <w:rsid w:val="0096159A"/>
    <w:rsid w:val="0097582E"/>
    <w:rsid w:val="0098723E"/>
    <w:rsid w:val="00991538"/>
    <w:rsid w:val="009C067A"/>
    <w:rsid w:val="009D0BBE"/>
    <w:rsid w:val="009E0C24"/>
    <w:rsid w:val="009F563F"/>
    <w:rsid w:val="00A0371D"/>
    <w:rsid w:val="00A63F14"/>
    <w:rsid w:val="00A67868"/>
    <w:rsid w:val="00A80CFD"/>
    <w:rsid w:val="00A92F96"/>
    <w:rsid w:val="00AD0856"/>
    <w:rsid w:val="00B009B7"/>
    <w:rsid w:val="00B14249"/>
    <w:rsid w:val="00B27074"/>
    <w:rsid w:val="00B30767"/>
    <w:rsid w:val="00B31CA7"/>
    <w:rsid w:val="00B372E4"/>
    <w:rsid w:val="00B85147"/>
    <w:rsid w:val="00BE6AF5"/>
    <w:rsid w:val="00C07734"/>
    <w:rsid w:val="00C15F20"/>
    <w:rsid w:val="00C20549"/>
    <w:rsid w:val="00C22609"/>
    <w:rsid w:val="00C42CBD"/>
    <w:rsid w:val="00C52C1E"/>
    <w:rsid w:val="00C726C5"/>
    <w:rsid w:val="00CB627C"/>
    <w:rsid w:val="00CC2224"/>
    <w:rsid w:val="00D15D24"/>
    <w:rsid w:val="00D50EF3"/>
    <w:rsid w:val="00D66D68"/>
    <w:rsid w:val="00DE37A9"/>
    <w:rsid w:val="00E071CB"/>
    <w:rsid w:val="00E122FF"/>
    <w:rsid w:val="00E43C79"/>
    <w:rsid w:val="00E44371"/>
    <w:rsid w:val="00EA165F"/>
    <w:rsid w:val="00EA69B5"/>
    <w:rsid w:val="00EC1CE5"/>
    <w:rsid w:val="00EC7EF9"/>
    <w:rsid w:val="00F56282"/>
    <w:rsid w:val="00F66847"/>
    <w:rsid w:val="00F77128"/>
    <w:rsid w:val="00FB10F3"/>
    <w:rsid w:val="00F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79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566C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59A"/>
    <w:rPr>
      <w:u w:val="single"/>
    </w:rPr>
  </w:style>
  <w:style w:type="paragraph" w:customStyle="1" w:styleId="Zhlavazpat">
    <w:name w:val="Záhlaví a zápatí"/>
    <w:rsid w:val="0096159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20"/>
    <w:rPr>
      <w:rFonts w:ascii="Tahoma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15F2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20"/>
    <w:rPr>
      <w:rFonts w:ascii="Arial" w:hAnsi="Arial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15F2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20"/>
    <w:rPr>
      <w:rFonts w:ascii="Arial" w:hAnsi="Arial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23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FA8"/>
    <w:rPr>
      <w:rFonts w:ascii="Arial" w:hAnsi="Arial"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FA8"/>
    <w:rPr>
      <w:rFonts w:ascii="Arial" w:hAnsi="Arial" w:cs="Arial Unicode MS"/>
      <w:b/>
      <w:bCs/>
      <w:color w:val="000000"/>
      <w:u w:color="000000"/>
    </w:rPr>
  </w:style>
  <w:style w:type="character" w:customStyle="1" w:styleId="apple-converted-space">
    <w:name w:val="apple-converted-space"/>
    <w:basedOn w:val="DefaultParagraphFont"/>
    <w:rsid w:val="00A92F96"/>
  </w:style>
  <w:style w:type="paragraph" w:styleId="NormalWeb">
    <w:name w:val="Normal (Web)"/>
    <w:basedOn w:val="Normal"/>
    <w:uiPriority w:val="99"/>
    <w:semiHidden/>
    <w:unhideWhenUsed/>
    <w:rsid w:val="00A92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566C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59A"/>
    <w:rPr>
      <w:u w:val="single"/>
    </w:rPr>
  </w:style>
  <w:style w:type="paragraph" w:customStyle="1" w:styleId="Zhlavazpat">
    <w:name w:val="Záhlaví a zápatí"/>
    <w:rsid w:val="0096159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20"/>
    <w:rPr>
      <w:rFonts w:ascii="Tahoma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15F2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20"/>
    <w:rPr>
      <w:rFonts w:ascii="Arial" w:hAnsi="Arial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15F2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20"/>
    <w:rPr>
      <w:rFonts w:ascii="Arial" w:hAnsi="Arial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23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FA8"/>
    <w:rPr>
      <w:rFonts w:ascii="Arial" w:hAnsi="Arial"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FA8"/>
    <w:rPr>
      <w:rFonts w:ascii="Arial" w:hAnsi="Arial" w:cs="Arial Unicode MS"/>
      <w:b/>
      <w:bCs/>
      <w:color w:val="000000"/>
      <w:u w:color="000000"/>
    </w:rPr>
  </w:style>
  <w:style w:type="character" w:customStyle="1" w:styleId="apple-converted-space">
    <w:name w:val="apple-converted-space"/>
    <w:basedOn w:val="DefaultParagraphFont"/>
    <w:rsid w:val="00A92F96"/>
  </w:style>
  <w:style w:type="paragraph" w:styleId="NormalWeb">
    <w:name w:val="Normal (Web)"/>
    <w:basedOn w:val="Normal"/>
    <w:uiPriority w:val="99"/>
    <w:semiHidden/>
    <w:unhideWhenUsed/>
    <w:rsid w:val="00A92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E9FF239368D44B4E7AD788E1F2EC5" ma:contentTypeVersion="12" ma:contentTypeDescription="Create a new document." ma:contentTypeScope="" ma:versionID="12a7fa4e07cfa1bbfa9730d04433def4">
  <xsd:schema xmlns:xsd="http://www.w3.org/2001/XMLSchema" xmlns:xs="http://www.w3.org/2001/XMLSchema" xmlns:p="http://schemas.microsoft.com/office/2006/metadata/properties" xmlns:ns2="8e2d24dd-ad9d-4b15-9c2b-2d50ee174516" xmlns:ns3="82516623-d4aa-4fc5-9eea-fabc1832ad66" targetNamespace="http://schemas.microsoft.com/office/2006/metadata/properties" ma:root="true" ma:fieldsID="e6b80e7bc5f98d01b556093a8c79d141" ns2:_="" ns3:_="">
    <xsd:import namespace="8e2d24dd-ad9d-4b15-9c2b-2d50ee174516"/>
    <xsd:import namespace="82516623-d4aa-4fc5-9eea-fabc1832ad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d24dd-ad9d-4b15-9c2b-2d50ee1745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16623-d4aa-4fc5-9eea-fabc1832a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33FE-4CCE-474C-9C21-8C152CA25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5C006-D2B9-45C5-B5E6-A9D855CB7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E09011-1DD3-4081-85D1-766894FAC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d24dd-ad9d-4b15-9c2b-2d50ee174516"/>
    <ds:schemaRef ds:uri="82516623-d4aa-4fc5-9eea-fabc1832a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B44A74-575E-4201-996F-A9C52200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Minarik</dc:creator>
  <cp:lastModifiedBy>Marek Minarik</cp:lastModifiedBy>
  <cp:revision>16</cp:revision>
  <cp:lastPrinted>2019-06-13T09:54:00Z</cp:lastPrinted>
  <dcterms:created xsi:type="dcterms:W3CDTF">2020-09-22T15:13:00Z</dcterms:created>
  <dcterms:modified xsi:type="dcterms:W3CDTF">2022-09-30T11:18:00Z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0x010100D5CE9FF239368D44B4E7AD788E1F2EC5</vt:lpwstr>
  </property>
</Properties>
</file>